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64AFB87" w14:textId="4734707A" w:rsidR="00502AE1" w:rsidRPr="00502AE1" w:rsidRDefault="006C67A4" w:rsidP="006C67A4">
      <w:pPr>
        <w:snapToGrid w:val="0"/>
        <w:spacing w:before="120" w:after="120" w:line="240" w:lineRule="auto"/>
        <w:jc w:val="both"/>
        <w:rPr>
          <w:rFonts w:ascii="Arial" w:hAnsi="Arial" w:cs="Arial"/>
          <w:b/>
        </w:rPr>
      </w:pPr>
      <w:bookmarkStart w:id="0" w:name="_Hlk94088188"/>
      <w:r w:rsidRPr="00CF0A9F">
        <w:rPr>
          <w:rFonts w:ascii="Arial" w:hAnsi="Arial" w:cs="Arial"/>
          <w:noProof/>
        </w:rPr>
        <w:drawing>
          <wp:anchor distT="0" distB="0" distL="114300" distR="114300" simplePos="0" relativeHeight="251659264" behindDoc="1" locked="0" layoutInCell="1" allowOverlap="1" wp14:anchorId="41CBCB57" wp14:editId="1F2D494F">
            <wp:simplePos x="0" y="0"/>
            <wp:positionH relativeFrom="margin">
              <wp:align>center</wp:align>
            </wp:positionH>
            <wp:positionV relativeFrom="paragraph">
              <wp:posOffset>82550</wp:posOffset>
            </wp:positionV>
            <wp:extent cx="1479550" cy="1303012"/>
            <wp:effectExtent l="0" t="0" r="6350" b="0"/>
            <wp:wrapNone/>
            <wp:docPr id="3" name="Picture 3" descr="A yellow and blue 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A yellow and blue logo&#10;&#10;Description automatically generated"/>
                    <pic:cNvPicPr>
                      <a:picLocks noChangeAspect="1" noChangeArrowheads="1"/>
                    </pic:cNvPicPr>
                  </pic:nvPicPr>
                  <pic:blipFill>
                    <a:blip r:embed="rId4" cstate="print">
                      <a:extLst>
                        <a:ext uri="{28A0092B-C50C-407E-A947-70E740481C1C}">
                          <a14:useLocalDpi xmlns:a14="http://schemas.microsoft.com/office/drawing/2010/main" val="0"/>
                        </a:ext>
                      </a:extLst>
                    </a:blip>
                    <a:srcRect/>
                    <a:stretch>
                      <a:fillRect/>
                    </a:stretch>
                  </pic:blipFill>
                  <pic:spPr bwMode="auto">
                    <a:xfrm>
                      <a:off x="0" y="0"/>
                      <a:ext cx="1479550" cy="1303012"/>
                    </a:xfrm>
                    <a:prstGeom prst="rect">
                      <a:avLst/>
                    </a:prstGeom>
                    <a:noFill/>
                    <a:ln>
                      <a:noFill/>
                    </a:ln>
                  </pic:spPr>
                </pic:pic>
              </a:graphicData>
            </a:graphic>
            <wp14:sizeRelH relativeFrom="page">
              <wp14:pctWidth>0</wp14:pctWidth>
            </wp14:sizeRelH>
            <wp14:sizeRelV relativeFrom="page">
              <wp14:pctHeight>0</wp14:pctHeight>
            </wp14:sizeRelV>
          </wp:anchor>
        </w:drawing>
      </w:r>
      <w:bookmarkEnd w:id="0"/>
    </w:p>
    <w:p w14:paraId="6AE2BC5D" w14:textId="77777777" w:rsidR="006C67A4" w:rsidRDefault="006C67A4" w:rsidP="006C67A4">
      <w:pPr>
        <w:snapToGrid w:val="0"/>
        <w:spacing w:before="120" w:after="120" w:line="240" w:lineRule="auto"/>
        <w:jc w:val="both"/>
        <w:rPr>
          <w:rFonts w:ascii="Arial" w:hAnsi="Arial" w:cs="Arial"/>
          <w:b/>
        </w:rPr>
      </w:pPr>
    </w:p>
    <w:p w14:paraId="07EE0E98" w14:textId="77777777" w:rsidR="006C67A4" w:rsidRDefault="006C67A4" w:rsidP="006C67A4">
      <w:pPr>
        <w:snapToGrid w:val="0"/>
        <w:spacing w:before="120" w:after="120" w:line="240" w:lineRule="auto"/>
        <w:jc w:val="both"/>
        <w:rPr>
          <w:rFonts w:ascii="Arial" w:hAnsi="Arial" w:cs="Arial"/>
          <w:b/>
        </w:rPr>
      </w:pPr>
    </w:p>
    <w:p w14:paraId="293A5942" w14:textId="77777777" w:rsidR="006C67A4" w:rsidRDefault="006C67A4" w:rsidP="006C67A4">
      <w:pPr>
        <w:snapToGrid w:val="0"/>
        <w:spacing w:before="120" w:after="120" w:line="240" w:lineRule="auto"/>
        <w:jc w:val="both"/>
        <w:rPr>
          <w:rFonts w:ascii="Arial" w:hAnsi="Arial" w:cs="Arial"/>
          <w:b/>
        </w:rPr>
      </w:pPr>
    </w:p>
    <w:p w14:paraId="29023021" w14:textId="77777777" w:rsidR="006C67A4" w:rsidRDefault="006C67A4" w:rsidP="006C67A4">
      <w:pPr>
        <w:snapToGrid w:val="0"/>
        <w:spacing w:before="120" w:after="120" w:line="240" w:lineRule="auto"/>
        <w:jc w:val="both"/>
        <w:rPr>
          <w:rFonts w:ascii="Arial" w:hAnsi="Arial" w:cs="Arial"/>
          <w:b/>
        </w:rPr>
      </w:pPr>
    </w:p>
    <w:p w14:paraId="75A0412E" w14:textId="40C72C56" w:rsidR="00502AE1" w:rsidRPr="00502AE1" w:rsidRDefault="00502AE1" w:rsidP="006C67A4">
      <w:pPr>
        <w:snapToGrid w:val="0"/>
        <w:spacing w:before="120" w:after="120" w:line="240" w:lineRule="auto"/>
        <w:jc w:val="center"/>
        <w:rPr>
          <w:rFonts w:ascii="Arial" w:hAnsi="Arial" w:cs="Arial"/>
          <w:b/>
        </w:rPr>
      </w:pPr>
      <w:r w:rsidRPr="00502AE1">
        <w:rPr>
          <w:rFonts w:ascii="Arial" w:hAnsi="Arial" w:cs="Arial"/>
          <w:b/>
        </w:rPr>
        <w:t>NATIONAL PENSION SCHEME AUTHORITY</w:t>
      </w:r>
    </w:p>
    <w:p w14:paraId="107ECF69" w14:textId="77777777" w:rsidR="00502AE1" w:rsidRPr="00502AE1" w:rsidRDefault="00502AE1" w:rsidP="006C67A4">
      <w:pPr>
        <w:snapToGrid w:val="0"/>
        <w:spacing w:before="120" w:after="120" w:line="240" w:lineRule="auto"/>
        <w:jc w:val="center"/>
        <w:rPr>
          <w:rFonts w:ascii="Arial" w:hAnsi="Arial" w:cs="Arial"/>
          <w:b/>
        </w:rPr>
      </w:pPr>
      <w:r w:rsidRPr="00502AE1">
        <w:rPr>
          <w:rFonts w:ascii="Arial" w:hAnsi="Arial" w:cs="Arial"/>
          <w:b/>
        </w:rPr>
        <w:t>INVITATION FOR BIDS</w:t>
      </w:r>
    </w:p>
    <w:p w14:paraId="2EAA32B4" w14:textId="2AEB35E1" w:rsidR="00502AE1" w:rsidRPr="00235FF2" w:rsidRDefault="00235FF2" w:rsidP="006C67A4">
      <w:pPr>
        <w:snapToGrid w:val="0"/>
        <w:spacing w:before="120" w:after="120" w:line="240" w:lineRule="auto"/>
        <w:jc w:val="both"/>
        <w:rPr>
          <w:rFonts w:ascii="Arial" w:hAnsi="Arial" w:cs="Arial"/>
          <w:b/>
          <w:iCs/>
          <w:lang w:val="en-GB"/>
        </w:rPr>
      </w:pPr>
      <w:r w:rsidRPr="00235FF2">
        <w:rPr>
          <w:rFonts w:ascii="Arial" w:hAnsi="Arial" w:cs="Arial"/>
          <w:b/>
          <w:bCs/>
          <w:iCs/>
          <w:lang w:val="en-GB"/>
        </w:rPr>
        <w:t>THREE-YEAR FRAMEWORK AGREEMENT FOR THE PROVISION OF CLEANING, LANDSCAPING, AND PEST CONTROL SERVICES TO VARIOUS NATIONAL PENSION SCHEME AUTHORITY (NAPSA) PROPERTIES, SUBJECT TO ANNUAL REVIEW AND POSSIBLE RENEWAL, BASED ON SATISFACTORY PERFORMANCE (NAPSA/DHRA/DI/ONB/01/26)</w:t>
      </w:r>
    </w:p>
    <w:p w14:paraId="5267FD14" w14:textId="77777777" w:rsidR="00502AE1" w:rsidRPr="00502AE1" w:rsidRDefault="00502AE1" w:rsidP="006C67A4">
      <w:pPr>
        <w:snapToGrid w:val="0"/>
        <w:spacing w:before="120" w:after="120" w:line="240" w:lineRule="auto"/>
        <w:jc w:val="both"/>
        <w:rPr>
          <w:rFonts w:ascii="Arial" w:hAnsi="Arial" w:cs="Arial"/>
        </w:rPr>
      </w:pPr>
      <w:r w:rsidRPr="00502AE1">
        <w:rPr>
          <w:rFonts w:ascii="Arial" w:hAnsi="Arial" w:cs="Arial"/>
        </w:rPr>
        <w:t>This tender has been invited by the National Pension Scheme Authority (NAPSA) through the Electronic Government Procurement System (e-GP system) platform.</w:t>
      </w:r>
    </w:p>
    <w:p w14:paraId="08E71B6C" w14:textId="77777777" w:rsidR="00502AE1" w:rsidRPr="00502AE1" w:rsidRDefault="00502AE1" w:rsidP="006C67A4">
      <w:pPr>
        <w:snapToGrid w:val="0"/>
        <w:spacing w:before="120" w:after="120" w:line="240" w:lineRule="auto"/>
        <w:jc w:val="both"/>
        <w:rPr>
          <w:rFonts w:ascii="Arial" w:hAnsi="Arial" w:cs="Arial"/>
        </w:rPr>
      </w:pPr>
      <w:r w:rsidRPr="00502AE1">
        <w:rPr>
          <w:rFonts w:ascii="Arial" w:hAnsi="Arial" w:cs="Arial"/>
        </w:rPr>
        <w:t xml:space="preserve">The e-GP system is hosted by the Zambia Public Procurement Authority (ZPPA). </w:t>
      </w:r>
      <w:r w:rsidRPr="00502AE1">
        <w:rPr>
          <w:rFonts w:ascii="Arial" w:hAnsi="Arial" w:cs="Arial"/>
          <w:lang w:val="en-GB"/>
        </w:rPr>
        <w:t xml:space="preserve">Bidding will be conducted using the </w:t>
      </w:r>
      <w:r w:rsidRPr="00502AE1">
        <w:rPr>
          <w:rFonts w:ascii="Arial" w:hAnsi="Arial" w:cs="Arial"/>
          <w:b/>
          <w:bCs/>
          <w:lang w:val="en-GB"/>
        </w:rPr>
        <w:t xml:space="preserve">Open National Bidding (ONB) </w:t>
      </w:r>
      <w:r w:rsidRPr="00502AE1">
        <w:rPr>
          <w:rFonts w:ascii="Arial" w:hAnsi="Arial" w:cs="Arial"/>
          <w:lang w:val="en-GB"/>
        </w:rPr>
        <w:t xml:space="preserve">procedures specified in the Public Procurement Act No. 8 of 2020, the Public Procurement Act (Amendment) No. 17 of 2023 and the Public Procurement Regulations of 2022. The tender is open to all interested eligible </w:t>
      </w:r>
      <w:r w:rsidRPr="00502AE1">
        <w:rPr>
          <w:rFonts w:ascii="Arial" w:hAnsi="Arial" w:cs="Arial"/>
          <w:b/>
          <w:bCs/>
          <w:lang w:val="en-GB"/>
        </w:rPr>
        <w:t>Citizen</w:t>
      </w:r>
      <w:r w:rsidRPr="00502AE1">
        <w:rPr>
          <w:rFonts w:ascii="Arial" w:hAnsi="Arial" w:cs="Arial"/>
          <w:lang w:val="en-GB"/>
        </w:rPr>
        <w:t xml:space="preserve"> and </w:t>
      </w:r>
      <w:r w:rsidRPr="00502AE1">
        <w:rPr>
          <w:rFonts w:ascii="Arial" w:hAnsi="Arial" w:cs="Arial"/>
          <w:b/>
          <w:bCs/>
          <w:lang w:val="en-GB"/>
        </w:rPr>
        <w:t>Local</w:t>
      </w:r>
      <w:r w:rsidRPr="00502AE1">
        <w:rPr>
          <w:rFonts w:ascii="Arial" w:hAnsi="Arial" w:cs="Arial"/>
          <w:lang w:val="en-GB"/>
        </w:rPr>
        <w:t xml:space="preserve"> </w:t>
      </w:r>
      <w:r w:rsidRPr="00502AE1">
        <w:rPr>
          <w:rFonts w:ascii="Arial" w:hAnsi="Arial" w:cs="Arial"/>
          <w:b/>
          <w:bCs/>
          <w:lang w:val="en-GB"/>
        </w:rPr>
        <w:t>bidders</w:t>
      </w:r>
      <w:r w:rsidRPr="00502AE1">
        <w:rPr>
          <w:rFonts w:ascii="Arial" w:hAnsi="Arial" w:cs="Arial"/>
          <w:lang w:val="en-GB"/>
        </w:rPr>
        <w:t xml:space="preserve">. However, Local Bidders </w:t>
      </w:r>
      <w:r w:rsidRPr="00502AE1">
        <w:rPr>
          <w:rFonts w:ascii="Arial" w:hAnsi="Arial" w:cs="Arial"/>
          <w:b/>
          <w:bCs/>
          <w:lang w:val="en-GB"/>
        </w:rPr>
        <w:t>MUST</w:t>
      </w:r>
      <w:r w:rsidRPr="00502AE1">
        <w:rPr>
          <w:rFonts w:ascii="Arial" w:hAnsi="Arial" w:cs="Arial"/>
          <w:lang w:val="en-GB"/>
        </w:rPr>
        <w:t xml:space="preserve"> partner with Citizen Bidders</w:t>
      </w:r>
      <w:r w:rsidRPr="00502AE1">
        <w:rPr>
          <w:rFonts w:ascii="Arial" w:hAnsi="Arial" w:cs="Arial"/>
          <w:lang w:val="en-ZW"/>
        </w:rPr>
        <w:t xml:space="preserve">. </w:t>
      </w:r>
      <w:r w:rsidRPr="00502AE1">
        <w:rPr>
          <w:rFonts w:ascii="Arial" w:hAnsi="Arial" w:cs="Arial"/>
          <w:lang w:val="en-GB"/>
        </w:rPr>
        <w:t>Interested Bidders can access the Solicitation Document</w:t>
      </w:r>
      <w:r w:rsidRPr="00502AE1">
        <w:rPr>
          <w:rFonts w:ascii="Arial" w:hAnsi="Arial" w:cs="Arial"/>
        </w:rPr>
        <w:t xml:space="preserve"> on the ZPPA website (</w:t>
      </w:r>
      <w:hyperlink r:id="rId5" w:history="1">
        <w:r w:rsidRPr="00502AE1">
          <w:rPr>
            <w:rStyle w:val="Hyperlink"/>
            <w:rFonts w:ascii="Arial" w:hAnsi="Arial" w:cs="Arial"/>
          </w:rPr>
          <w:t>www.zppa.org.zm</w:t>
        </w:r>
      </w:hyperlink>
      <w:r w:rsidRPr="00502AE1">
        <w:rPr>
          <w:rFonts w:ascii="Arial" w:hAnsi="Arial" w:cs="Arial"/>
        </w:rPr>
        <w:t>) and NAPSA website (</w:t>
      </w:r>
      <w:hyperlink r:id="rId6" w:history="1">
        <w:r w:rsidRPr="00502AE1">
          <w:rPr>
            <w:rStyle w:val="Hyperlink"/>
            <w:rFonts w:ascii="Arial" w:hAnsi="Arial" w:cs="Arial"/>
          </w:rPr>
          <w:t>www.napsa.co.zm</w:t>
        </w:r>
      </w:hyperlink>
      <w:r w:rsidRPr="00502AE1">
        <w:rPr>
          <w:rFonts w:ascii="Arial" w:hAnsi="Arial" w:cs="Arial"/>
        </w:rPr>
        <w:t>).</w:t>
      </w:r>
    </w:p>
    <w:p w14:paraId="7DBDF9FF" w14:textId="77777777" w:rsidR="00502AE1" w:rsidRPr="00502AE1" w:rsidRDefault="00502AE1" w:rsidP="006C67A4">
      <w:pPr>
        <w:snapToGrid w:val="0"/>
        <w:spacing w:before="120" w:after="120" w:line="240" w:lineRule="auto"/>
        <w:jc w:val="both"/>
        <w:rPr>
          <w:rFonts w:ascii="Arial" w:hAnsi="Arial" w:cs="Arial"/>
        </w:rPr>
      </w:pPr>
      <w:r w:rsidRPr="00502AE1">
        <w:rPr>
          <w:rFonts w:ascii="Arial" w:hAnsi="Arial" w:cs="Arial"/>
        </w:rPr>
        <w:t>Submission of bids shall be through the e-GP system and no bid submitted outside the e-GP system shall be accepted.</w:t>
      </w:r>
    </w:p>
    <w:p w14:paraId="568482FA" w14:textId="77777777" w:rsidR="00502AE1" w:rsidRPr="00502AE1" w:rsidRDefault="00502AE1" w:rsidP="006C67A4">
      <w:pPr>
        <w:snapToGrid w:val="0"/>
        <w:spacing w:before="120" w:after="120" w:line="240" w:lineRule="auto"/>
        <w:jc w:val="both"/>
        <w:rPr>
          <w:rFonts w:ascii="Arial" w:hAnsi="Arial" w:cs="Arial"/>
        </w:rPr>
      </w:pPr>
      <w:r w:rsidRPr="00502AE1">
        <w:rPr>
          <w:rFonts w:ascii="Arial" w:hAnsi="Arial" w:cs="Arial"/>
        </w:rPr>
        <w:t>Bidders should request for clarification on the tender requirements through the pre-bid meeting and the respective clarification section of the e-GP system before the deadline for requests for clarification indicated in the Solicitation Document.</w:t>
      </w:r>
    </w:p>
    <w:p w14:paraId="33938F9A" w14:textId="77777777" w:rsidR="00502AE1" w:rsidRPr="00502AE1" w:rsidRDefault="00502AE1" w:rsidP="006C67A4">
      <w:pPr>
        <w:snapToGrid w:val="0"/>
        <w:spacing w:before="120" w:after="120" w:line="240" w:lineRule="auto"/>
        <w:jc w:val="both"/>
        <w:rPr>
          <w:rFonts w:ascii="Arial" w:hAnsi="Arial" w:cs="Arial"/>
          <w:b/>
          <w:bCs/>
          <w:lang w:val="en-ZW"/>
        </w:rPr>
      </w:pPr>
      <w:r w:rsidRPr="00502AE1">
        <w:rPr>
          <w:rFonts w:ascii="Arial" w:hAnsi="Arial" w:cs="Arial"/>
          <w:b/>
          <w:bCs/>
          <w:lang w:val="en-ZW"/>
        </w:rPr>
        <w:t>The procurement schedule, subject to change, is as follows:</w:t>
      </w:r>
    </w:p>
    <w:p w14:paraId="6D474B84" w14:textId="516B4F67" w:rsidR="00502AE1" w:rsidRPr="00502AE1" w:rsidRDefault="00502AE1" w:rsidP="006C67A4">
      <w:pPr>
        <w:snapToGrid w:val="0"/>
        <w:spacing w:before="120" w:after="120" w:line="240" w:lineRule="auto"/>
        <w:jc w:val="both"/>
        <w:rPr>
          <w:rFonts w:ascii="Arial" w:hAnsi="Arial" w:cs="Arial"/>
          <w:b/>
          <w:bCs/>
        </w:rPr>
      </w:pPr>
      <w:r w:rsidRPr="00502AE1">
        <w:rPr>
          <w:rFonts w:ascii="Arial" w:hAnsi="Arial" w:cs="Arial"/>
        </w:rPr>
        <w:t>Floatation date:</w:t>
      </w:r>
      <w:r w:rsidRPr="00502AE1">
        <w:rPr>
          <w:rFonts w:ascii="Arial" w:hAnsi="Arial" w:cs="Arial"/>
        </w:rPr>
        <w:tab/>
      </w:r>
      <w:r w:rsidR="001C61D9">
        <w:rPr>
          <w:rFonts w:ascii="Arial" w:hAnsi="Arial" w:cs="Arial"/>
          <w:b/>
          <w:bCs/>
          <w:lang w:val="en-GB"/>
        </w:rPr>
        <w:t>Wednesday</w:t>
      </w:r>
      <w:r w:rsidRPr="00502AE1">
        <w:rPr>
          <w:rFonts w:ascii="Arial" w:hAnsi="Arial" w:cs="Arial"/>
          <w:b/>
          <w:bCs/>
          <w:lang w:val="en-GB"/>
        </w:rPr>
        <w:t xml:space="preserve">, </w:t>
      </w:r>
      <w:r w:rsidR="001C61D9">
        <w:rPr>
          <w:rFonts w:ascii="Arial" w:hAnsi="Arial" w:cs="Arial"/>
          <w:b/>
          <w:bCs/>
          <w:lang w:val="en-GB"/>
        </w:rPr>
        <w:t>1</w:t>
      </w:r>
      <w:r w:rsidR="001C61D9" w:rsidRPr="001C61D9">
        <w:rPr>
          <w:rFonts w:ascii="Arial" w:hAnsi="Arial" w:cs="Arial"/>
          <w:b/>
          <w:bCs/>
          <w:vertAlign w:val="superscript"/>
          <w:lang w:val="en-GB"/>
        </w:rPr>
        <w:t>st</w:t>
      </w:r>
      <w:r w:rsidR="001C61D9">
        <w:rPr>
          <w:rFonts w:ascii="Arial" w:hAnsi="Arial" w:cs="Arial"/>
          <w:b/>
          <w:bCs/>
          <w:lang w:val="en-GB"/>
        </w:rPr>
        <w:t xml:space="preserve"> April, 2026 at</w:t>
      </w:r>
      <w:r w:rsidRPr="00502AE1">
        <w:rPr>
          <w:rFonts w:ascii="Arial" w:hAnsi="Arial" w:cs="Arial"/>
          <w:b/>
          <w:bCs/>
        </w:rPr>
        <w:t xml:space="preserve"> 12:00 hours (Zambian Time).</w:t>
      </w:r>
    </w:p>
    <w:p w14:paraId="6328FB51" w14:textId="73223935" w:rsidR="00502AE1" w:rsidRPr="00502AE1" w:rsidRDefault="00502AE1" w:rsidP="00DA30E3">
      <w:pPr>
        <w:snapToGrid w:val="0"/>
        <w:spacing w:before="120" w:after="120" w:line="240" w:lineRule="auto"/>
        <w:ind w:left="2160" w:hanging="2160"/>
        <w:jc w:val="both"/>
        <w:rPr>
          <w:rFonts w:ascii="Arial" w:hAnsi="Arial" w:cs="Arial"/>
          <w:b/>
          <w:bCs/>
        </w:rPr>
      </w:pPr>
      <w:r w:rsidRPr="00502AE1">
        <w:rPr>
          <w:rFonts w:ascii="Arial" w:hAnsi="Arial" w:cs="Arial"/>
        </w:rPr>
        <w:t>Pre-bid meeting:</w:t>
      </w:r>
      <w:r w:rsidRPr="00502AE1">
        <w:rPr>
          <w:rFonts w:ascii="Arial" w:hAnsi="Arial" w:cs="Arial"/>
        </w:rPr>
        <w:tab/>
      </w:r>
      <w:r w:rsidR="005A4342">
        <w:rPr>
          <w:rFonts w:ascii="Arial" w:hAnsi="Arial" w:cs="Arial"/>
          <w:b/>
          <w:bCs/>
        </w:rPr>
        <w:t>Tuesday</w:t>
      </w:r>
      <w:r w:rsidRPr="00502AE1">
        <w:rPr>
          <w:rFonts w:ascii="Arial" w:hAnsi="Arial" w:cs="Arial"/>
          <w:b/>
          <w:bCs/>
        </w:rPr>
        <w:t xml:space="preserve">, </w:t>
      </w:r>
      <w:r w:rsidR="005A4342">
        <w:rPr>
          <w:rFonts w:ascii="Arial" w:hAnsi="Arial" w:cs="Arial"/>
          <w:b/>
          <w:bCs/>
        </w:rPr>
        <w:t>14</w:t>
      </w:r>
      <w:r w:rsidR="00F96B2D" w:rsidRPr="00F96B2D">
        <w:rPr>
          <w:rFonts w:ascii="Arial" w:hAnsi="Arial" w:cs="Arial"/>
          <w:b/>
          <w:bCs/>
          <w:vertAlign w:val="superscript"/>
        </w:rPr>
        <w:t>th</w:t>
      </w:r>
      <w:r w:rsidR="00F96B2D">
        <w:rPr>
          <w:rFonts w:ascii="Arial" w:hAnsi="Arial" w:cs="Arial"/>
          <w:b/>
          <w:bCs/>
        </w:rPr>
        <w:t xml:space="preserve"> April</w:t>
      </w:r>
      <w:r w:rsidRPr="00502AE1">
        <w:rPr>
          <w:rFonts w:ascii="Arial" w:hAnsi="Arial" w:cs="Arial"/>
          <w:b/>
          <w:bCs/>
        </w:rPr>
        <w:t>, 202</w:t>
      </w:r>
      <w:r w:rsidR="003B30C1">
        <w:rPr>
          <w:rFonts w:ascii="Arial" w:hAnsi="Arial" w:cs="Arial"/>
          <w:b/>
          <w:bCs/>
        </w:rPr>
        <w:t>6</w:t>
      </w:r>
      <w:r w:rsidRPr="00502AE1">
        <w:rPr>
          <w:rFonts w:ascii="Arial" w:hAnsi="Arial" w:cs="Arial"/>
          <w:b/>
          <w:bCs/>
        </w:rPr>
        <w:t xml:space="preserve"> at 10:00 hours (Zambian Time). The meeting</w:t>
      </w:r>
      <w:r w:rsidRPr="00502AE1">
        <w:rPr>
          <w:rFonts w:ascii="Arial" w:hAnsi="Arial" w:cs="Arial"/>
          <w:b/>
        </w:rPr>
        <w:t xml:space="preserve"> will be held virtually through Microsoft Teams</w:t>
      </w:r>
      <w:r w:rsidR="00F96B2D">
        <w:rPr>
          <w:rFonts w:ascii="Arial" w:hAnsi="Arial" w:cs="Arial"/>
          <w:b/>
        </w:rPr>
        <w:t>,</w:t>
      </w:r>
      <w:r w:rsidRPr="00502AE1">
        <w:rPr>
          <w:rFonts w:ascii="Arial" w:hAnsi="Arial" w:cs="Arial"/>
          <w:b/>
        </w:rPr>
        <w:t xml:space="preserve"> and the meeting link will be shared through the solicitation document. </w:t>
      </w:r>
    </w:p>
    <w:p w14:paraId="363E2FB6" w14:textId="390C789E" w:rsidR="00502AE1" w:rsidRPr="00502AE1" w:rsidRDefault="00502AE1" w:rsidP="00DA30E3">
      <w:pPr>
        <w:snapToGrid w:val="0"/>
        <w:spacing w:before="120" w:after="120" w:line="240" w:lineRule="auto"/>
        <w:ind w:left="2160" w:hanging="2160"/>
        <w:jc w:val="both"/>
        <w:rPr>
          <w:rFonts w:ascii="Arial" w:hAnsi="Arial" w:cs="Arial"/>
          <w:b/>
          <w:bCs/>
        </w:rPr>
      </w:pPr>
      <w:r w:rsidRPr="00502AE1">
        <w:rPr>
          <w:rFonts w:ascii="Arial" w:hAnsi="Arial" w:cs="Arial"/>
        </w:rPr>
        <w:t>Tender closing:</w:t>
      </w:r>
      <w:r w:rsidRPr="00502AE1">
        <w:rPr>
          <w:rFonts w:ascii="Arial" w:hAnsi="Arial" w:cs="Arial"/>
        </w:rPr>
        <w:tab/>
      </w:r>
      <w:r w:rsidR="00034486">
        <w:rPr>
          <w:rFonts w:ascii="Arial" w:hAnsi="Arial" w:cs="Arial"/>
          <w:b/>
          <w:bCs/>
        </w:rPr>
        <w:t>Monday</w:t>
      </w:r>
      <w:r w:rsidRPr="00502AE1">
        <w:rPr>
          <w:rFonts w:ascii="Arial" w:hAnsi="Arial" w:cs="Arial"/>
          <w:b/>
          <w:bCs/>
        </w:rPr>
        <w:t xml:space="preserve">, </w:t>
      </w:r>
      <w:r w:rsidR="00034486">
        <w:rPr>
          <w:rFonts w:ascii="Arial" w:hAnsi="Arial" w:cs="Arial"/>
          <w:b/>
          <w:bCs/>
        </w:rPr>
        <w:t>4</w:t>
      </w:r>
      <w:r w:rsidR="00F60D57" w:rsidRPr="00F60D57">
        <w:rPr>
          <w:rFonts w:ascii="Arial" w:hAnsi="Arial" w:cs="Arial"/>
          <w:b/>
          <w:bCs/>
          <w:vertAlign w:val="superscript"/>
        </w:rPr>
        <w:t>th</w:t>
      </w:r>
      <w:r w:rsidR="00F60D57">
        <w:rPr>
          <w:rFonts w:ascii="Arial" w:hAnsi="Arial" w:cs="Arial"/>
          <w:b/>
          <w:bCs/>
        </w:rPr>
        <w:t xml:space="preserve"> </w:t>
      </w:r>
      <w:r w:rsidR="00034486">
        <w:rPr>
          <w:rFonts w:ascii="Arial" w:hAnsi="Arial" w:cs="Arial"/>
          <w:b/>
          <w:bCs/>
        </w:rPr>
        <w:t>May</w:t>
      </w:r>
      <w:r w:rsidRPr="00502AE1">
        <w:rPr>
          <w:rFonts w:ascii="Arial" w:hAnsi="Arial" w:cs="Arial"/>
          <w:b/>
          <w:bCs/>
        </w:rPr>
        <w:t>, 202</w:t>
      </w:r>
      <w:r w:rsidR="00DA30E3">
        <w:rPr>
          <w:rFonts w:ascii="Arial" w:hAnsi="Arial" w:cs="Arial"/>
          <w:b/>
          <w:bCs/>
        </w:rPr>
        <w:t>6</w:t>
      </w:r>
      <w:r w:rsidRPr="00502AE1">
        <w:rPr>
          <w:rFonts w:ascii="Arial" w:hAnsi="Arial" w:cs="Arial"/>
          <w:b/>
          <w:bCs/>
        </w:rPr>
        <w:t xml:space="preserve"> at 10:30 hours (Zambian Time), through the e-GP system.</w:t>
      </w:r>
    </w:p>
    <w:p w14:paraId="42D17C90" w14:textId="77777777" w:rsidR="00DA30E3" w:rsidRDefault="00DA30E3" w:rsidP="00DA30E3">
      <w:pPr>
        <w:snapToGrid w:val="0"/>
        <w:spacing w:after="0" w:line="240" w:lineRule="auto"/>
        <w:jc w:val="both"/>
        <w:rPr>
          <w:rFonts w:ascii="Arial" w:hAnsi="Arial" w:cs="Arial"/>
          <w:b/>
          <w:bCs/>
          <w:lang w:val="en-GB"/>
        </w:rPr>
      </w:pPr>
    </w:p>
    <w:p w14:paraId="7EB6893B" w14:textId="6DFDF5F4" w:rsidR="00502AE1" w:rsidRPr="00502AE1" w:rsidRDefault="00502AE1" w:rsidP="00DA30E3">
      <w:pPr>
        <w:snapToGrid w:val="0"/>
        <w:spacing w:after="0" w:line="240" w:lineRule="auto"/>
        <w:jc w:val="both"/>
        <w:rPr>
          <w:rFonts w:ascii="Arial" w:hAnsi="Arial" w:cs="Arial"/>
          <w:b/>
          <w:bCs/>
          <w:lang w:val="en-GB"/>
        </w:rPr>
      </w:pPr>
      <w:r w:rsidRPr="00502AE1">
        <w:rPr>
          <w:rFonts w:ascii="Arial" w:hAnsi="Arial" w:cs="Arial"/>
          <w:b/>
          <w:bCs/>
          <w:lang w:val="en-GB"/>
        </w:rPr>
        <w:t>Secretary</w:t>
      </w:r>
    </w:p>
    <w:p w14:paraId="3BBBA242" w14:textId="77777777" w:rsidR="00502AE1" w:rsidRPr="00502AE1" w:rsidRDefault="00502AE1" w:rsidP="00DA30E3">
      <w:pPr>
        <w:snapToGrid w:val="0"/>
        <w:spacing w:after="0" w:line="240" w:lineRule="auto"/>
        <w:jc w:val="both"/>
        <w:rPr>
          <w:rFonts w:ascii="Arial" w:hAnsi="Arial" w:cs="Arial"/>
          <w:b/>
          <w:lang w:val="en-GB"/>
        </w:rPr>
      </w:pPr>
      <w:r w:rsidRPr="00502AE1">
        <w:rPr>
          <w:rFonts w:ascii="Arial" w:hAnsi="Arial" w:cs="Arial"/>
          <w:b/>
          <w:lang w:val="en-GB"/>
        </w:rPr>
        <w:t>Management Procurement Committee</w:t>
      </w:r>
    </w:p>
    <w:p w14:paraId="284C8157" w14:textId="77777777" w:rsidR="00502AE1" w:rsidRPr="00502AE1" w:rsidRDefault="00502AE1" w:rsidP="00DA30E3">
      <w:pPr>
        <w:snapToGrid w:val="0"/>
        <w:spacing w:after="0" w:line="240" w:lineRule="auto"/>
        <w:jc w:val="both"/>
        <w:rPr>
          <w:rFonts w:ascii="Arial" w:hAnsi="Arial" w:cs="Arial"/>
          <w:b/>
          <w:lang w:val="en-GB"/>
        </w:rPr>
      </w:pPr>
      <w:r w:rsidRPr="00502AE1">
        <w:rPr>
          <w:rFonts w:ascii="Arial" w:hAnsi="Arial" w:cs="Arial"/>
          <w:b/>
          <w:lang w:val="en-GB"/>
        </w:rPr>
        <w:t>For/Director General</w:t>
      </w:r>
    </w:p>
    <w:p w14:paraId="1A0AA566" w14:textId="77777777" w:rsidR="00502AE1" w:rsidRPr="00502AE1" w:rsidRDefault="00502AE1" w:rsidP="00DA30E3">
      <w:pPr>
        <w:snapToGrid w:val="0"/>
        <w:spacing w:after="0" w:line="240" w:lineRule="auto"/>
        <w:jc w:val="both"/>
        <w:rPr>
          <w:rFonts w:ascii="Arial" w:hAnsi="Arial" w:cs="Arial"/>
          <w:b/>
          <w:bCs/>
          <w:u w:val="single"/>
          <w:lang w:val="en-GB"/>
        </w:rPr>
      </w:pPr>
      <w:r w:rsidRPr="00502AE1">
        <w:rPr>
          <w:rFonts w:ascii="Arial" w:hAnsi="Arial" w:cs="Arial"/>
          <w:b/>
          <w:bCs/>
          <w:u w:val="single"/>
          <w:lang w:val="en-GB"/>
        </w:rPr>
        <w:t xml:space="preserve">NATIONAL PENSION SCHEME AUTHORITY </w:t>
      </w:r>
    </w:p>
    <w:p w14:paraId="33B5A152" w14:textId="09331B51" w:rsidR="00A21C4C" w:rsidRPr="00502AE1" w:rsidRDefault="00502AE1" w:rsidP="00DA30E3">
      <w:pPr>
        <w:snapToGrid w:val="0"/>
        <w:spacing w:after="0" w:line="240" w:lineRule="auto"/>
        <w:jc w:val="both"/>
        <w:rPr>
          <w:rFonts w:ascii="Arial" w:hAnsi="Arial" w:cs="Arial"/>
        </w:rPr>
      </w:pPr>
      <w:r w:rsidRPr="00502AE1">
        <w:rPr>
          <w:rFonts w:ascii="Arial" w:hAnsi="Arial" w:cs="Arial"/>
          <w:b/>
          <w:bCs/>
        </w:rPr>
        <w:t xml:space="preserve">Issue Date: </w:t>
      </w:r>
      <w:r w:rsidR="007B1908">
        <w:rPr>
          <w:rFonts w:ascii="Arial" w:hAnsi="Arial" w:cs="Arial"/>
          <w:b/>
          <w:bCs/>
        </w:rPr>
        <w:t>1</w:t>
      </w:r>
      <w:r w:rsidR="007B1908" w:rsidRPr="007B1908">
        <w:rPr>
          <w:rFonts w:ascii="Arial" w:hAnsi="Arial" w:cs="Arial"/>
          <w:b/>
          <w:bCs/>
          <w:vertAlign w:val="superscript"/>
        </w:rPr>
        <w:t>st</w:t>
      </w:r>
      <w:r w:rsidR="007B1908">
        <w:rPr>
          <w:rFonts w:ascii="Arial" w:hAnsi="Arial" w:cs="Arial"/>
          <w:b/>
          <w:bCs/>
        </w:rPr>
        <w:t xml:space="preserve"> April</w:t>
      </w:r>
      <w:r w:rsidRPr="00502AE1">
        <w:rPr>
          <w:rFonts w:ascii="Arial" w:hAnsi="Arial" w:cs="Arial"/>
          <w:b/>
          <w:bCs/>
        </w:rPr>
        <w:t>, 202</w:t>
      </w:r>
      <w:r w:rsidR="00DA30E3">
        <w:rPr>
          <w:rFonts w:ascii="Arial" w:hAnsi="Arial" w:cs="Arial"/>
          <w:b/>
          <w:bCs/>
        </w:rPr>
        <w:t>6</w:t>
      </w:r>
    </w:p>
    <w:sectPr w:rsidR="00A21C4C" w:rsidRPr="00502AE1">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DengXian">
    <w:panose1 w:val="02010600030101010101"/>
    <w:charset w:val="86"/>
    <w:family w:val="auto"/>
    <w:pitch w:val="variable"/>
    <w:sig w:usb0="A00002BF" w:usb1="38CF7CFA" w:usb2="00000016" w:usb3="00000000" w:csb0="0004000F" w:csb1="00000000"/>
  </w:font>
  <w:font w:name="Times New Roman">
    <w:altName w:val="Times New Roman PS"/>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DengXian Light">
    <w:charset w:val="86"/>
    <w:family w:val="auto"/>
    <w:pitch w:val="variable"/>
    <w:sig w:usb0="A00002BF" w:usb1="38CF7CFA" w:usb2="00000016" w:usb3="00000000" w:csb0="0004000F" w:csb1="00000000"/>
  </w:font>
  <w:font w:name="Arial">
    <w:altName w:val="Arial"/>
    <w:panose1 w:val="020B0604020202020204"/>
    <w:charset w:val="00"/>
    <w:family w:val="swiss"/>
    <w:pitch w:val="variable"/>
    <w:sig w:usb0="E0002EFF" w:usb1="C000785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02AE1"/>
    <w:rsid w:val="00034486"/>
    <w:rsid w:val="000F34A8"/>
    <w:rsid w:val="001C61D9"/>
    <w:rsid w:val="00235FF2"/>
    <w:rsid w:val="003B30C1"/>
    <w:rsid w:val="00502AE1"/>
    <w:rsid w:val="005A4342"/>
    <w:rsid w:val="00607D93"/>
    <w:rsid w:val="00616A0C"/>
    <w:rsid w:val="006C67A4"/>
    <w:rsid w:val="006F51A8"/>
    <w:rsid w:val="00746A63"/>
    <w:rsid w:val="007B1908"/>
    <w:rsid w:val="007C299C"/>
    <w:rsid w:val="00960DED"/>
    <w:rsid w:val="009E6ED7"/>
    <w:rsid w:val="00A21C4C"/>
    <w:rsid w:val="00AD5A31"/>
    <w:rsid w:val="00DA30E3"/>
    <w:rsid w:val="00EC57EF"/>
    <w:rsid w:val="00F60D57"/>
    <w:rsid w:val="00F96B2D"/>
    <w:rsid w:val="00FB471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63EAE1A"/>
  <w15:chartTrackingRefBased/>
  <w15:docId w15:val="{5D327C84-0CE7-4CFB-8A8D-8A4DB5340BC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en-US" w:eastAsia="zh-CN"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502AE1"/>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502AE1"/>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502AE1"/>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502AE1"/>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502AE1"/>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502AE1"/>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502AE1"/>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502AE1"/>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502AE1"/>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502AE1"/>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502AE1"/>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502AE1"/>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502AE1"/>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502AE1"/>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502AE1"/>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502AE1"/>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502AE1"/>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502AE1"/>
    <w:rPr>
      <w:rFonts w:eastAsiaTheme="majorEastAsia" w:cstheme="majorBidi"/>
      <w:color w:val="272727" w:themeColor="text1" w:themeTint="D8"/>
    </w:rPr>
  </w:style>
  <w:style w:type="paragraph" w:styleId="Title">
    <w:name w:val="Title"/>
    <w:basedOn w:val="Normal"/>
    <w:next w:val="Normal"/>
    <w:link w:val="TitleChar"/>
    <w:uiPriority w:val="10"/>
    <w:qFormat/>
    <w:rsid w:val="00502AE1"/>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502AE1"/>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502AE1"/>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502AE1"/>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502AE1"/>
    <w:pPr>
      <w:spacing w:before="160"/>
      <w:jc w:val="center"/>
    </w:pPr>
    <w:rPr>
      <w:i/>
      <w:iCs/>
      <w:color w:val="404040" w:themeColor="text1" w:themeTint="BF"/>
    </w:rPr>
  </w:style>
  <w:style w:type="character" w:customStyle="1" w:styleId="QuoteChar">
    <w:name w:val="Quote Char"/>
    <w:basedOn w:val="DefaultParagraphFont"/>
    <w:link w:val="Quote"/>
    <w:uiPriority w:val="29"/>
    <w:rsid w:val="00502AE1"/>
    <w:rPr>
      <w:i/>
      <w:iCs/>
      <w:color w:val="404040" w:themeColor="text1" w:themeTint="BF"/>
    </w:rPr>
  </w:style>
  <w:style w:type="paragraph" w:styleId="ListParagraph">
    <w:name w:val="List Paragraph"/>
    <w:basedOn w:val="Normal"/>
    <w:uiPriority w:val="34"/>
    <w:qFormat/>
    <w:rsid w:val="00502AE1"/>
    <w:pPr>
      <w:ind w:left="720"/>
      <w:contextualSpacing/>
    </w:pPr>
  </w:style>
  <w:style w:type="character" w:styleId="IntenseEmphasis">
    <w:name w:val="Intense Emphasis"/>
    <w:basedOn w:val="DefaultParagraphFont"/>
    <w:uiPriority w:val="21"/>
    <w:qFormat/>
    <w:rsid w:val="00502AE1"/>
    <w:rPr>
      <w:i/>
      <w:iCs/>
      <w:color w:val="0F4761" w:themeColor="accent1" w:themeShade="BF"/>
    </w:rPr>
  </w:style>
  <w:style w:type="paragraph" w:styleId="IntenseQuote">
    <w:name w:val="Intense Quote"/>
    <w:basedOn w:val="Normal"/>
    <w:next w:val="Normal"/>
    <w:link w:val="IntenseQuoteChar"/>
    <w:uiPriority w:val="30"/>
    <w:qFormat/>
    <w:rsid w:val="00502AE1"/>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502AE1"/>
    <w:rPr>
      <w:i/>
      <w:iCs/>
      <w:color w:val="0F4761" w:themeColor="accent1" w:themeShade="BF"/>
    </w:rPr>
  </w:style>
  <w:style w:type="character" w:styleId="IntenseReference">
    <w:name w:val="Intense Reference"/>
    <w:basedOn w:val="DefaultParagraphFont"/>
    <w:uiPriority w:val="32"/>
    <w:qFormat/>
    <w:rsid w:val="00502AE1"/>
    <w:rPr>
      <w:b/>
      <w:bCs/>
      <w:smallCaps/>
      <w:color w:val="0F4761" w:themeColor="accent1" w:themeShade="BF"/>
      <w:spacing w:val="5"/>
    </w:rPr>
  </w:style>
  <w:style w:type="character" w:styleId="Hyperlink">
    <w:name w:val="Hyperlink"/>
    <w:basedOn w:val="DefaultParagraphFont"/>
    <w:uiPriority w:val="99"/>
    <w:unhideWhenUsed/>
    <w:rsid w:val="00502AE1"/>
    <w:rPr>
      <w:color w:val="467886" w:themeColor="hyperlink"/>
      <w:u w:val="single"/>
    </w:rPr>
  </w:style>
  <w:style w:type="character" w:styleId="UnresolvedMention">
    <w:name w:val="Unresolved Mention"/>
    <w:basedOn w:val="DefaultParagraphFont"/>
    <w:uiPriority w:val="99"/>
    <w:semiHidden/>
    <w:unhideWhenUsed/>
    <w:rsid w:val="00502AE1"/>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napsa.co.zm" TargetMode="External"/><Relationship Id="rId5" Type="http://schemas.openxmlformats.org/officeDocument/2006/relationships/hyperlink" Target="http://www.zppa.org.zm" TargetMode="External"/><Relationship Id="rId4"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7</TotalTime>
  <Pages>1</Pages>
  <Words>292</Words>
  <Characters>1769</Characters>
  <Application>Microsoft Office Word</Application>
  <DocSecurity>0</DocSecurity>
  <Lines>41</Lines>
  <Paragraphs>19</Paragraphs>
  <ScaleCrop>false</ScaleCrop>
  <Company/>
  <LinksUpToDate>false</LinksUpToDate>
  <CharactersWithSpaces>2042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Chama Kalinso</dc:creator>
  <cp:keywords/>
  <dc:description/>
  <cp:lastModifiedBy>Chama Kalinso</cp:lastModifiedBy>
  <cp:revision>12</cp:revision>
  <dcterms:created xsi:type="dcterms:W3CDTF">2026-03-26T06:40:00Z</dcterms:created>
  <dcterms:modified xsi:type="dcterms:W3CDTF">2026-03-30T13:36:00Z</dcterms:modified>
</cp:coreProperties>
</file>